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3670" w14:textId="14D3E95E" w:rsidR="00551286" w:rsidRDefault="00551286" w:rsidP="00551286">
      <w:pPr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 xml:space="preserve">Répcelak Város Önkormányzata Képviselő-testületének </w:t>
      </w:r>
      <w:r>
        <w:rPr>
          <w:rFonts w:eastAsia="Noto Sans CJK SC Regular" w:cs="FreeSans"/>
          <w:b/>
          <w:bCs/>
          <w:kern w:val="2"/>
          <w:lang w:eastAsia="zh-CN" w:bidi="hi-IN"/>
        </w:rPr>
        <w:t>26</w:t>
      </w:r>
      <w:r>
        <w:rPr>
          <w:rFonts w:eastAsia="Noto Sans CJK SC Regular" w:cs="FreeSans"/>
          <w:b/>
          <w:bCs/>
          <w:kern w:val="2"/>
          <w:lang w:eastAsia="zh-CN" w:bidi="hi-IN"/>
        </w:rPr>
        <w:t>/2023.(XI.24.) önkormányzati rendelete</w:t>
      </w:r>
    </w:p>
    <w:p w14:paraId="7EEA24E0" w14:textId="77777777" w:rsidR="00551286" w:rsidRDefault="00551286" w:rsidP="00551286">
      <w:pPr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a lakások és helyiségek bérletéről szóló 20/2023.(IX.1.) önkormányzati rendelete módosításáról</w:t>
      </w:r>
    </w:p>
    <w:p w14:paraId="77959C6F" w14:textId="4CA17532" w:rsidR="00551286" w:rsidRDefault="00551286" w:rsidP="00551286">
      <w:pPr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</w:p>
    <w:p w14:paraId="419F404A" w14:textId="77777777" w:rsidR="00551286" w:rsidRDefault="00551286" w:rsidP="0055128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Répcelak Város Önkormányzatának Képviselő-testülete a lakások és helyiségek bérletére, valamint az elidegenítésükre vonatkozó egyes szabályokról szóló 1993. évi LXXVIII. törvény 3. § (1) bekezdésében és a 34. § (1) bekezdésében kapott felhatalmazás alapján, az Alaptörvény 32. cikk (1) bekezdés a) és e) pontjában, valamint Magyarország helyi önkormányzatairól szóló 2011. évi CLXXXIX. Törvény 13. § (1) bekezdés 9. pontjában meghatározott feladatkörében eljárva a következőket rendeli el:</w:t>
      </w:r>
    </w:p>
    <w:p w14:paraId="15723B5D" w14:textId="77777777" w:rsidR="00551286" w:rsidRDefault="00551286" w:rsidP="00551286">
      <w:pPr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14:paraId="5A5C2883" w14:textId="77777777" w:rsidR="00551286" w:rsidRDefault="00551286" w:rsidP="00551286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A lakások és helyiségek bérletéről szóló 20/2023. (IX. 1.) önkormányzati rendelet 2. melléklete az 1. melléklet szerint módosul.</w:t>
      </w:r>
    </w:p>
    <w:p w14:paraId="1C8B1F9B" w14:textId="77777777" w:rsidR="00551286" w:rsidRDefault="00551286" w:rsidP="00551286">
      <w:pPr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2. §</w:t>
      </w:r>
    </w:p>
    <w:p w14:paraId="20483402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Ez a rendelet 2024. január 1-jén lép hatályba.</w:t>
      </w:r>
    </w:p>
    <w:p w14:paraId="0CFFFB22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535208FD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0D2FB040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Répcelak, 2023. november 23.</w:t>
      </w:r>
    </w:p>
    <w:p w14:paraId="79892EA9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7ED18338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1A6F0D32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660653A6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1ECFF811" w14:textId="315A088A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Szabó József </w:t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 xml:space="preserve">            </w:t>
      </w:r>
      <w:r>
        <w:rPr>
          <w:rFonts w:eastAsia="Noto Sans CJK SC Regular" w:cs="FreeSans"/>
          <w:kern w:val="2"/>
          <w:lang w:eastAsia="zh-CN" w:bidi="hi-IN"/>
        </w:rPr>
        <w:t xml:space="preserve">dr. Kiss Julianna </w:t>
      </w:r>
    </w:p>
    <w:p w14:paraId="2B6C6298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polgármester</w:t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</w:r>
      <w:r>
        <w:rPr>
          <w:rFonts w:eastAsia="Noto Sans CJK SC Regular" w:cs="FreeSans"/>
          <w:kern w:val="2"/>
          <w:lang w:eastAsia="zh-CN" w:bidi="hi-IN"/>
        </w:rPr>
        <w:tab/>
        <w:t>jegyző</w:t>
      </w:r>
    </w:p>
    <w:p w14:paraId="097A3941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7CEEDC2B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</w:p>
    <w:p w14:paraId="41BD95A7" w14:textId="77777777" w:rsidR="00551286" w:rsidRPr="00551286" w:rsidRDefault="00551286" w:rsidP="00551286">
      <w:pPr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51286">
        <w:rPr>
          <w:rFonts w:eastAsia="Noto Sans CJK SC Regular"/>
          <w:color w:val="000000"/>
          <w:kern w:val="2"/>
          <w:lang w:eastAsia="zh-CN" w:bidi="hi-IN"/>
        </w:rPr>
        <w:t xml:space="preserve">Záradék: </w:t>
      </w:r>
    </w:p>
    <w:p w14:paraId="2122FB24" w14:textId="77777777" w:rsidR="00551286" w:rsidRPr="00551286" w:rsidRDefault="00551286" w:rsidP="00551286">
      <w:pPr>
        <w:jc w:val="both"/>
        <w:rPr>
          <w:rFonts w:eastAsia="Noto Sans CJK SC Regular"/>
          <w:color w:val="000000"/>
          <w:kern w:val="2"/>
          <w:lang w:eastAsia="zh-CN" w:bidi="hi-IN"/>
        </w:rPr>
      </w:pPr>
    </w:p>
    <w:p w14:paraId="560954E4" w14:textId="6550E0EA" w:rsidR="00551286" w:rsidRPr="00551286" w:rsidRDefault="00551286" w:rsidP="00551286">
      <w:pPr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51286">
        <w:rPr>
          <w:rFonts w:eastAsia="Noto Sans CJK SC Regular"/>
          <w:color w:val="000000"/>
          <w:kern w:val="2"/>
          <w:lang w:eastAsia="zh-CN" w:bidi="hi-IN"/>
        </w:rPr>
        <w:t xml:space="preserve">A rendelet kihirdetve: Répcelak, 2023. </w:t>
      </w:r>
      <w:r>
        <w:rPr>
          <w:rFonts w:eastAsia="Noto Sans CJK SC Regular"/>
          <w:color w:val="000000"/>
          <w:kern w:val="2"/>
          <w:lang w:eastAsia="zh-CN" w:bidi="hi-IN"/>
        </w:rPr>
        <w:t>november 24</w:t>
      </w:r>
      <w:r w:rsidRPr="00551286">
        <w:rPr>
          <w:rFonts w:eastAsia="Noto Sans CJK SC Regular"/>
          <w:color w:val="000000"/>
          <w:kern w:val="2"/>
          <w:lang w:eastAsia="zh-CN" w:bidi="hi-IN"/>
        </w:rPr>
        <w:t>-én.</w:t>
      </w:r>
    </w:p>
    <w:p w14:paraId="3F0A8D3D" w14:textId="77777777" w:rsidR="00551286" w:rsidRPr="00551286" w:rsidRDefault="00551286" w:rsidP="00551286">
      <w:pPr>
        <w:rPr>
          <w:rFonts w:eastAsia="Noto Sans CJK SC Regular"/>
          <w:color w:val="000000"/>
          <w:kern w:val="2"/>
          <w:lang w:eastAsia="zh-CN" w:bidi="hi-IN"/>
        </w:rPr>
      </w:pPr>
    </w:p>
    <w:p w14:paraId="12D931E8" w14:textId="77777777" w:rsidR="00551286" w:rsidRPr="00551286" w:rsidRDefault="00551286" w:rsidP="00551286">
      <w:pPr>
        <w:rPr>
          <w:rFonts w:eastAsia="Noto Sans CJK SC Regular"/>
          <w:color w:val="000000"/>
          <w:kern w:val="2"/>
          <w:lang w:eastAsia="zh-CN" w:bidi="hi-IN"/>
        </w:rPr>
      </w:pPr>
    </w:p>
    <w:p w14:paraId="315C5578" w14:textId="77777777" w:rsidR="00551286" w:rsidRPr="00551286" w:rsidRDefault="00551286" w:rsidP="00551286">
      <w:pPr>
        <w:rPr>
          <w:rFonts w:eastAsia="Noto Sans CJK SC Regular"/>
          <w:color w:val="000000"/>
          <w:kern w:val="2"/>
          <w:lang w:eastAsia="zh-CN" w:bidi="hi-IN"/>
        </w:rPr>
      </w:pPr>
      <w:r w:rsidRPr="00551286">
        <w:rPr>
          <w:rFonts w:eastAsia="Noto Sans CJK SC Regular"/>
          <w:color w:val="000000"/>
          <w:kern w:val="2"/>
          <w:lang w:eastAsia="zh-CN" w:bidi="hi-IN"/>
        </w:rPr>
        <w:t xml:space="preserve">dr. Kiss Julianna </w:t>
      </w:r>
      <w:proofErr w:type="spellStart"/>
      <w:r w:rsidRPr="00551286">
        <w:rPr>
          <w:rFonts w:eastAsia="Noto Sans CJK SC Regular"/>
          <w:color w:val="000000"/>
          <w:kern w:val="2"/>
          <w:lang w:eastAsia="zh-CN" w:bidi="hi-IN"/>
        </w:rPr>
        <w:t>sk</w:t>
      </w:r>
      <w:proofErr w:type="spellEnd"/>
      <w:r w:rsidRPr="00551286">
        <w:rPr>
          <w:rFonts w:eastAsia="Noto Sans CJK SC Regular"/>
          <w:color w:val="000000"/>
          <w:kern w:val="2"/>
          <w:lang w:eastAsia="zh-CN" w:bidi="hi-IN"/>
        </w:rPr>
        <w:t xml:space="preserve">. </w:t>
      </w:r>
    </w:p>
    <w:p w14:paraId="3E479B4F" w14:textId="77777777" w:rsidR="00551286" w:rsidRP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 w:rsidRPr="00551286">
        <w:rPr>
          <w:rFonts w:eastAsia="Noto Sans CJK SC Regular"/>
          <w:color w:val="000000"/>
          <w:kern w:val="2"/>
          <w:lang w:eastAsia="zh-CN" w:bidi="hi-IN"/>
        </w:rPr>
        <w:t xml:space="preserve">       jegyző</w:t>
      </w:r>
    </w:p>
    <w:p w14:paraId="5C1E00D0" w14:textId="77777777" w:rsidR="00551286" w:rsidRPr="00551286" w:rsidRDefault="00551286" w:rsidP="0055128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</w:pPr>
    </w:p>
    <w:p w14:paraId="780F2075" w14:textId="30F332C1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br w:type="page"/>
      </w:r>
    </w:p>
    <w:p w14:paraId="775D0E07" w14:textId="78CBAFF6" w:rsidR="00551286" w:rsidRDefault="00551286" w:rsidP="00551286">
      <w:pPr>
        <w:spacing w:after="140"/>
        <w:jc w:val="right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lastRenderedPageBreak/>
        <w:t xml:space="preserve">„1. melléklet a </w:t>
      </w:r>
      <w:r>
        <w:rPr>
          <w:rFonts w:eastAsia="Noto Sans CJK SC Regular" w:cs="FreeSans"/>
          <w:kern w:val="2"/>
          <w:lang w:eastAsia="zh-CN" w:bidi="hi-IN"/>
        </w:rPr>
        <w:t>26</w:t>
      </w:r>
      <w:r>
        <w:rPr>
          <w:rFonts w:eastAsia="Noto Sans CJK SC Regular" w:cs="FreeSans"/>
          <w:kern w:val="2"/>
          <w:lang w:eastAsia="zh-CN" w:bidi="hi-IN"/>
        </w:rPr>
        <w:t>/2023.(XI.24.) önkormányzati rendelethez</w:t>
      </w:r>
    </w:p>
    <w:p w14:paraId="47F0278A" w14:textId="77777777" w:rsidR="00551286" w:rsidRDefault="00551286" w:rsidP="00551286">
      <w:pPr>
        <w:spacing w:after="140"/>
        <w:jc w:val="right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2. melléklet a 20/2023.(IX.1.) önkormányzati rendelethez</w:t>
      </w:r>
    </w:p>
    <w:p w14:paraId="6329C2DB" w14:textId="77777777" w:rsidR="00551286" w:rsidRDefault="00551286" w:rsidP="0055128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1. A lakások és helyiségek bérletéről szóló 20/2023. (IX. 1.) önkormányzati rendelet 2. mellékletében foglalt táblázat „Szociális körülmények alapján” sora és „Közfeladatok ellátása, szakember ellátás javítása érdekében” sora helyébe a következő rendelkezések lépnek:</w:t>
      </w:r>
    </w:p>
    <w:p w14:paraId="542530B6" w14:textId="77777777" w:rsidR="00551286" w:rsidRDefault="00551286" w:rsidP="00551286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9"/>
        <w:gridCol w:w="3183"/>
        <w:gridCol w:w="3183"/>
      </w:tblGrid>
      <w:tr w:rsidR="00551286" w14:paraId="1D52E9B1" w14:textId="77777777" w:rsidTr="00551286">
        <w:trPr>
          <w:tblHeader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9833" w14:textId="77777777" w:rsidR="00551286" w:rsidRDefault="00551286">
            <w:pPr>
              <w:rPr>
                <w:rFonts w:eastAsia="Noto Sans CJK SC Regular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Bérleti jelleg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DAD73" w14:textId="77777777" w:rsidR="00551286" w:rsidRDefault="00551286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Komfortfokozat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F537" w14:textId="77777777" w:rsidR="00551286" w:rsidRDefault="00551286">
            <w:pPr>
              <w:rPr>
                <w:rFonts w:eastAsia="Noto Sans CJK SC Regular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Lakbér mértéke Ft/m</w:t>
            </w: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)</w:t>
            </w:r>
          </w:p>
        </w:tc>
      </w:tr>
      <w:tr w:rsidR="00551286" w14:paraId="6A36E50B" w14:textId="77777777" w:rsidTr="005512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F34F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Szociális körülmények alapján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1E687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5B82A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460.-Ft/m</w:t>
            </w:r>
            <w:r>
              <w:rPr>
                <w:rFonts w:eastAsia="Noto Sans CJK SC Regular" w:cs="FreeSans"/>
                <w:kern w:val="2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/hó</w:t>
            </w:r>
          </w:p>
        </w:tc>
      </w:tr>
      <w:tr w:rsidR="00551286" w14:paraId="2EFFF1A9" w14:textId="77777777" w:rsidTr="005512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C344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Közfeladatok ellátása, szakember ellátás javítása érdekében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8F399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62401" w14:textId="77777777" w:rsidR="00551286" w:rsidRDefault="00551286">
            <w:pP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460.-Ft/m</w:t>
            </w:r>
            <w:r>
              <w:rPr>
                <w:rFonts w:eastAsia="Noto Sans CJK SC Regular" w:cs="FreeSans"/>
                <w:kern w:val="2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/hó</w:t>
            </w:r>
          </w:p>
        </w:tc>
      </w:tr>
    </w:tbl>
    <w:p w14:paraId="2BE6BC2F" w14:textId="77777777" w:rsidR="00551286" w:rsidRDefault="00551286" w:rsidP="00551286">
      <w:pPr>
        <w:jc w:val="right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”</w:t>
      </w:r>
    </w:p>
    <w:p w14:paraId="4DCE1E1B" w14:textId="77777777" w:rsidR="00551286" w:rsidRDefault="00551286" w:rsidP="00551286">
      <w:pPr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2. A lakások és helyiségek bérletéről szóló 20/2023. (IX. 1.) önkormányzati rendelet 2. mellékletében foglalt táblázat a következő „Lakásgazdálkodási érdekből, piaci alapon” sorral egészül ki:</w:t>
      </w:r>
    </w:p>
    <w:p w14:paraId="7765D323" w14:textId="77777777" w:rsidR="00551286" w:rsidRDefault="00551286" w:rsidP="00551286">
      <w:pPr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9"/>
        <w:gridCol w:w="3183"/>
        <w:gridCol w:w="3183"/>
      </w:tblGrid>
      <w:tr w:rsidR="00551286" w14:paraId="5A80500D" w14:textId="77777777" w:rsidTr="00551286">
        <w:trPr>
          <w:tblHeader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E40C" w14:textId="77777777" w:rsidR="00551286" w:rsidRDefault="00551286">
            <w:pPr>
              <w:rPr>
                <w:rFonts w:eastAsia="Noto Sans CJK SC Regular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Bérleti jelleg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65D6C" w14:textId="77777777" w:rsidR="00551286" w:rsidRDefault="00551286">
            <w:pP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Komfortfokozat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AF9DD" w14:textId="77777777" w:rsidR="00551286" w:rsidRDefault="00551286">
            <w:pPr>
              <w:rPr>
                <w:rFonts w:eastAsia="Noto Sans CJK SC Regular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Lakbér mértéke Ft/m</w:t>
            </w: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eastAsia="Noto Sans CJK SC Regular" w:cs="FreeSans"/>
                <w:b/>
                <w:bCs/>
                <w:i/>
                <w:iCs/>
                <w:kern w:val="2"/>
                <w:sz w:val="18"/>
                <w:szCs w:val="18"/>
                <w:lang w:eastAsia="zh-CN" w:bidi="hi-IN"/>
              </w:rPr>
              <w:t>)</w:t>
            </w:r>
          </w:p>
        </w:tc>
      </w:tr>
      <w:tr w:rsidR="00551286" w14:paraId="574EDAA7" w14:textId="77777777" w:rsidTr="00551286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E87B" w14:textId="77777777" w:rsidR="00551286" w:rsidRDefault="00551286">
            <w:pPr>
              <w:jc w:val="both"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Lakásgazdálkodási érdekből, piaci alapon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5D6D" w14:textId="77777777" w:rsidR="00551286" w:rsidRDefault="00551286">
            <w:pPr>
              <w:jc w:val="both"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komfortos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6CE8D" w14:textId="77777777" w:rsidR="00551286" w:rsidRDefault="00551286">
            <w:pPr>
              <w:jc w:val="both"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1.380.-Ft/m</w:t>
            </w:r>
            <w:r>
              <w:rPr>
                <w:rFonts w:eastAsia="Noto Sans CJK SC Regular" w:cs="FreeSans"/>
                <w:kern w:val="2"/>
                <w:sz w:val="18"/>
                <w:szCs w:val="18"/>
                <w:vertAlign w:val="superscript"/>
                <w:lang w:eastAsia="zh-CN" w:bidi="hi-IN"/>
              </w:rPr>
              <w:t>2</w:t>
            </w:r>
            <w:r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/hó</w:t>
            </w:r>
          </w:p>
        </w:tc>
      </w:tr>
    </w:tbl>
    <w:p w14:paraId="072713EF" w14:textId="77777777" w:rsidR="00551286" w:rsidRDefault="00551286" w:rsidP="00551286">
      <w:pPr>
        <w:jc w:val="right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”</w:t>
      </w:r>
    </w:p>
    <w:p w14:paraId="01347472" w14:textId="77777777" w:rsidR="00551286" w:rsidRDefault="00551286" w:rsidP="00551286">
      <w:pPr>
        <w:suppressAutoHyphens w:val="0"/>
        <w:rPr>
          <w:rFonts w:eastAsia="Noto Sans CJK SC Regular" w:cs="FreeSans"/>
          <w:kern w:val="2"/>
          <w:lang w:eastAsia="zh-CN" w:bidi="hi-IN"/>
        </w:rPr>
        <w:sectPr w:rsidR="00551286">
          <w:pgSz w:w="11906" w:h="16838"/>
          <w:pgMar w:top="1134" w:right="1134" w:bottom="1693" w:left="1134" w:header="0" w:footer="1134" w:gutter="0"/>
          <w:cols w:space="708"/>
          <w:formProt w:val="0"/>
        </w:sectPr>
      </w:pPr>
    </w:p>
    <w:p w14:paraId="2B2EE269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5E"/>
    <w:rsid w:val="00244D8F"/>
    <w:rsid w:val="00551286"/>
    <w:rsid w:val="00AD297E"/>
    <w:rsid w:val="00B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F97"/>
  <w15:chartTrackingRefBased/>
  <w15:docId w15:val="{D0792B2E-8FA5-41D1-B5EA-6F0E7B3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128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1735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2023-11-17T10:10:00Z</dcterms:created>
  <dcterms:modified xsi:type="dcterms:W3CDTF">2023-11-17T10:12:00Z</dcterms:modified>
</cp:coreProperties>
</file>